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5817">
      <w:pPr>
        <w:pStyle w:val="Nadpis1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0" w:after="0"/>
        <w:ind w:right="424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HLÁŠENÍ O P</w:t>
      </w:r>
      <w:r>
        <w:rPr>
          <w:rFonts w:ascii="Times New Roman" w:hAnsi="Times New Roman"/>
          <w:caps/>
          <w:sz w:val="24"/>
        </w:rPr>
        <w:t>ůSOBNOSTI BÝKA V PŘIROZENÉ PLEMENITBĚ</w:t>
      </w:r>
    </w:p>
    <w:p w:rsidR="00000000" w:rsidRDefault="00E35817">
      <w:pPr>
        <w:spacing w:after="12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534"/>
        <w:gridCol w:w="1701"/>
        <w:gridCol w:w="2977"/>
        <w:gridCol w:w="425"/>
        <w:gridCol w:w="42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0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Hospodářství</w:t>
            </w:r>
          </w:p>
        </w:tc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držitele: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  <w:tcBorders>
              <w:left w:val="nil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držitele: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>Zařazení, oprava*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622" w:type="dxa"/>
            <w:gridSpan w:val="9"/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>Zrušení*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622" w:type="dxa"/>
            <w:gridSpan w:val="9"/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0000" w:rsidRDefault="00E35817">
            <w:pPr>
              <w:jc w:val="left"/>
              <w:rPr>
                <w:rFonts w:ascii="Times New Roman" w:hAnsi="Times New Roman"/>
              </w:rPr>
            </w:pPr>
            <w:r>
              <w:rPr>
                <w:sz w:val="16"/>
              </w:rPr>
              <w:t>*Nehodící se škrtněte</w:t>
            </w:r>
          </w:p>
        </w:tc>
      </w:tr>
    </w:tbl>
    <w:p w:rsidR="00000000" w:rsidRDefault="00E35817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6"/>
        <w:gridCol w:w="366"/>
        <w:gridCol w:w="366"/>
        <w:gridCol w:w="366"/>
        <w:gridCol w:w="366"/>
        <w:gridCol w:w="3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Období </w:t>
            </w:r>
            <w:proofErr w:type="gramStart"/>
            <w:r>
              <w:rPr>
                <w:rFonts w:ascii="Times New Roman" w:hAnsi="Times New Roman"/>
                <w:b/>
              </w:rPr>
              <w:t>od</w:t>
            </w:r>
            <w:proofErr w:type="gram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35817">
            <w:pPr>
              <w:pStyle w:val="Nadpis2"/>
            </w:pPr>
            <w:r>
              <w:t xml:space="preserve">Období </w:t>
            </w:r>
            <w:proofErr w:type="gramStart"/>
            <w:r>
              <w:t>do</w:t>
            </w:r>
            <w:proofErr w:type="gramEnd"/>
          </w:p>
        </w:tc>
        <w:tc>
          <w:tcPr>
            <w:tcW w:w="21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Býk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měs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měs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  <w:tc>
          <w:tcPr>
            <w:tcW w:w="10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linie</w:t>
            </w:r>
          </w:p>
        </w:tc>
        <w:tc>
          <w:tcPr>
            <w:tcW w:w="10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8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3581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E35817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33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35817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Číslo plemenice</w:t>
            </w: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00000" w:rsidRDefault="00E35817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Číslo plemenice</w:t>
            </w: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35817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Číslo plemenice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Kód země</w:t>
            </w:r>
          </w:p>
        </w:tc>
        <w:tc>
          <w:tcPr>
            <w:tcW w:w="214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Identifikační číslo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kodex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single" w:sz="24" w:space="0" w:color="auto"/>
              <w:bottom w:val="nil"/>
              <w:right w:val="single" w:sz="8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Kód země</w:t>
            </w:r>
          </w:p>
        </w:tc>
        <w:tc>
          <w:tcPr>
            <w:tcW w:w="2187" w:type="dxa"/>
            <w:gridSpan w:val="9"/>
            <w:tcBorders>
              <w:top w:val="single" w:sz="12" w:space="0" w:color="auto"/>
              <w:left w:val="nil"/>
              <w:bottom w:val="nil"/>
              <w:right w:val="dashSmallGap" w:sz="8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Identifikační číslo</w:t>
            </w:r>
          </w:p>
        </w:tc>
        <w:tc>
          <w:tcPr>
            <w:tcW w:w="729" w:type="dxa"/>
            <w:gridSpan w:val="3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kodex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Kód země</w:t>
            </w:r>
          </w:p>
        </w:tc>
        <w:tc>
          <w:tcPr>
            <w:tcW w:w="2187" w:type="dxa"/>
            <w:gridSpan w:val="9"/>
            <w:tcBorders>
              <w:top w:val="single" w:sz="12" w:space="0" w:color="auto"/>
              <w:left w:val="nil"/>
              <w:bottom w:val="nil"/>
              <w:right w:val="dashSmallGap" w:sz="8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Identifikační číslo</w:t>
            </w:r>
          </w:p>
        </w:tc>
        <w:tc>
          <w:tcPr>
            <w:tcW w:w="72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3581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kodex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dashSmallGap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dashSmallGap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ashSmallGap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ashSmallGap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ashSmallGap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35817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</w:tbl>
    <w:p w:rsidR="00000000" w:rsidRDefault="00E35817">
      <w:pPr>
        <w:spacing w:before="12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Uvedená hlášení předpokládají, že v daném časovém období nebyla ve stáji prováděna inseminace ani připouštění „z ruky“ jiným býkem.</w:t>
      </w:r>
    </w:p>
    <w:p w:rsidR="00000000" w:rsidRDefault="00E35817">
      <w:pPr>
        <w:spacing w:before="12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Původ telete z přirozené plemenitby může být uznán jen tehdy, jestliže je znám průběh přirozené plemenitby v chovu alespoň z</w:t>
      </w:r>
      <w:r>
        <w:rPr>
          <w:rFonts w:ascii="Times New Roman" w:hAnsi="Times New Roman"/>
          <w:sz w:val="16"/>
        </w:rPr>
        <w:t>a období 12 až 5 měsíců před narozením telete. Linii býka je možné na tomto tiskopise zapisovat jak číselným kódem, tak i alfabetickou zkratkou linie.</w:t>
      </w:r>
    </w:p>
    <w:p w:rsidR="00E35817" w:rsidRDefault="00E35817">
      <w:pPr>
        <w:spacing w:before="12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 záhlaví formuláře vyznačte, zda plemenici zařazujete nebo zda rušíte chybné nahlášení plemenice.</w:t>
      </w:r>
    </w:p>
    <w:sectPr w:rsidR="00E35817">
      <w:pgSz w:w="11907" w:h="16840" w:code="9"/>
      <w:pgMar w:top="851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41"/>
    <w:rsid w:val="00C70E41"/>
    <w:rsid w:val="00E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Times New Roman" w:hAnsi="Times New Roman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Pr>
      <w:rFonts w:ascii="Times New Roman" w:hAnsi="Times New Roman"/>
      <w:sz w:val="20"/>
    </w:rPr>
  </w:style>
  <w:style w:type="paragraph" w:styleId="Zkladntext">
    <w:name w:val="Body Text"/>
    <w:basedOn w:val="Normln"/>
    <w:semiHidden/>
    <w:pPr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Times New Roman" w:hAnsi="Times New Roman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Pr>
      <w:rFonts w:ascii="Times New Roman" w:hAnsi="Times New Roman"/>
      <w:sz w:val="20"/>
    </w:rPr>
  </w:style>
  <w:style w:type="paragraph" w:styleId="Zkladntext">
    <w:name w:val="Body Text"/>
    <w:basedOn w:val="Normln"/>
    <w:semiHidden/>
    <w:pPr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INDIVIDUÁLNÍ REGISTR DRŽITELE BOVINNÍCH ZVÍŘAT (SKOTU)</vt:lpstr>
      <vt:lpstr>INDIVIDUÁLNÍ REGISTR DRŽITELE BOVINNÍCH ZVÍŘAT (SKOTU)</vt:lpstr>
    </vt:vector>
  </TitlesOfParts>
  <Company>ČMSCH s.r.o.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REGISTR DRŽITELE BOVINNÍCH ZVÍŘAT (SKOTU)</dc:title>
  <dc:creator>Mgr. Jan Turek</dc:creator>
  <cp:lastModifiedBy>Hana Kučerová</cp:lastModifiedBy>
  <cp:revision>2</cp:revision>
  <cp:lastPrinted>2001-10-08T10:43:00Z</cp:lastPrinted>
  <dcterms:created xsi:type="dcterms:W3CDTF">2019-04-30T06:43:00Z</dcterms:created>
  <dcterms:modified xsi:type="dcterms:W3CDTF">2019-04-30T06:43:00Z</dcterms:modified>
</cp:coreProperties>
</file>